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</w:p>
    <w:p>
      <w:pPr>
        <w:spacing w:line="586" w:lineRule="exact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埠外晋城籍民营企业家情况调查摸底表</w:t>
      </w:r>
    </w:p>
    <w:bookmarkEnd w:id="0"/>
    <w:tbl>
      <w:tblPr>
        <w:tblStyle w:val="3"/>
        <w:tblW w:w="924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922"/>
        <w:gridCol w:w="1106"/>
        <w:gridCol w:w="209"/>
        <w:gridCol w:w="727"/>
        <w:gridCol w:w="938"/>
        <w:gridCol w:w="1074"/>
        <w:gridCol w:w="1055"/>
        <w:gridCol w:w="653"/>
        <w:gridCol w:w="18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基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情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办公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电子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  <w:jc w:val="center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企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基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情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企业名称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65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  <w:jc w:val="center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3" w:hRule="atLeast"/>
          <w:jc w:val="center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主营业务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及规模</w:t>
            </w:r>
          </w:p>
        </w:tc>
        <w:tc>
          <w:tcPr>
            <w:tcW w:w="65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6" w:hRule="atLeast"/>
          <w:jc w:val="center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主要产品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（附图片）</w:t>
            </w:r>
          </w:p>
        </w:tc>
        <w:tc>
          <w:tcPr>
            <w:tcW w:w="65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widowControl w:val="0"/>
        <w:spacing w:line="400" w:lineRule="exact"/>
        <w:ind w:firstLine="235" w:firstLineChars="95"/>
      </w:pPr>
      <w:r>
        <w:rPr>
          <w:rFonts w:hint="eastAsia" w:ascii="仿宋_GB2312" w:eastAsia="仿宋_GB2312"/>
          <w:spacing w:val="4"/>
          <w:sz w:val="24"/>
          <w:szCs w:val="24"/>
        </w:rPr>
        <w:t>注：表格在晋城</w:t>
      </w:r>
      <w:r>
        <w:rPr>
          <w:rFonts w:hint="eastAsia" w:ascii="仿宋_GB2312" w:eastAsia="仿宋_GB2312"/>
          <w:sz w:val="24"/>
          <w:szCs w:val="24"/>
        </w:rPr>
        <w:t>在线上市委统战部或晋城市工商业联合会网站上下载。</w:t>
      </w:r>
    </w:p>
    <w:sectPr>
      <w:pgSz w:w="11906" w:h="16838"/>
      <w:pgMar w:top="2098" w:right="1474" w:bottom="1588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510E3"/>
    <w:rsid w:val="4E5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2018-01-04T08:09:00Z</dcterms:created>
  <dc:creator>不二</dc:creator>
  <cp:lastModifiedBy>不二</cp:lastModifiedBy>
  <dcterms:modified xsi:type="dcterms:W3CDTF">2018-01-04T08:09:54Z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